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AE99D" w14:textId="77777777" w:rsidR="002676C5" w:rsidRDefault="002676C5" w:rsidP="002676C5">
      <w:pPr>
        <w:spacing w:after="0" w:line="280" w:lineRule="exac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3341154F" w14:textId="77777777" w:rsidR="002676C5" w:rsidRDefault="002676C5" w:rsidP="002676C5">
      <w:pPr>
        <w:spacing w:after="0" w:line="280" w:lineRule="exac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по противодействию коррупции ЗАО «Второй национальный телеканал» </w:t>
      </w:r>
    </w:p>
    <w:p w14:paraId="62DB5967" w14:textId="77777777" w:rsidR="002676C5" w:rsidRDefault="002676C5" w:rsidP="002676C5">
      <w:pPr>
        <w:spacing w:after="0" w:line="280" w:lineRule="exact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15.01.2026 № 1</w:t>
      </w:r>
    </w:p>
    <w:p w14:paraId="1401BF3A" w14:textId="77777777" w:rsidR="002676C5" w:rsidRDefault="002676C5" w:rsidP="002676C5">
      <w:pPr>
        <w:spacing w:after="0" w:line="280" w:lineRule="exac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2211E2BF" w14:textId="77777777" w:rsidR="002676C5" w:rsidRDefault="002676C5" w:rsidP="002676C5">
      <w:pPr>
        <w:spacing w:after="0" w:line="280" w:lineRule="exact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14:paraId="23348897" w14:textId="77777777" w:rsidR="002676C5" w:rsidRDefault="002676C5" w:rsidP="002676C5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14:paraId="3168BC1C" w14:textId="77777777" w:rsidR="002676C5" w:rsidRDefault="002676C5" w:rsidP="002676C5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по противодействию коррупции ЗАО «Второй национальный телеканал» на 2026 год </w:t>
      </w:r>
    </w:p>
    <w:p w14:paraId="1A053AF1" w14:textId="77777777" w:rsidR="002676C5" w:rsidRDefault="002676C5" w:rsidP="002676C5">
      <w:pPr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040"/>
        <w:gridCol w:w="1760"/>
        <w:gridCol w:w="2061"/>
      </w:tblGrid>
      <w:tr w:rsidR="002676C5" w14:paraId="3AFD3C15" w14:textId="77777777" w:rsidTr="006E1989">
        <w:tc>
          <w:tcPr>
            <w:tcW w:w="484" w:type="dxa"/>
          </w:tcPr>
          <w:p w14:paraId="55B2EEF0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</w:tcPr>
          <w:p w14:paraId="4C8560A7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0" w:type="dxa"/>
          </w:tcPr>
          <w:p w14:paraId="33D9BCFD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061" w:type="dxa"/>
          </w:tcPr>
          <w:p w14:paraId="4333F2FA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2676C5" w14:paraId="185456B0" w14:textId="77777777" w:rsidTr="006E1989">
        <w:tc>
          <w:tcPr>
            <w:tcW w:w="484" w:type="dxa"/>
          </w:tcPr>
          <w:p w14:paraId="1FF6D49D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40" w:type="dxa"/>
          </w:tcPr>
          <w:p w14:paraId="5B473C7D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комиссии на 2026 год</w:t>
            </w:r>
          </w:p>
        </w:tc>
        <w:tc>
          <w:tcPr>
            <w:tcW w:w="1760" w:type="dxa"/>
          </w:tcPr>
          <w:p w14:paraId="56E85CC1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61" w:type="dxa"/>
          </w:tcPr>
          <w:p w14:paraId="2B3B2DAF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676C5" w14:paraId="679CCA29" w14:textId="77777777" w:rsidTr="006E1989">
        <w:trPr>
          <w:trHeight w:val="299"/>
        </w:trPr>
        <w:tc>
          <w:tcPr>
            <w:tcW w:w="484" w:type="dxa"/>
          </w:tcPr>
          <w:p w14:paraId="768E55AE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40" w:type="dxa"/>
          </w:tcPr>
          <w:p w14:paraId="4D79F9CF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соблюдению ограничений, установленных законодательством о коррупции</w:t>
            </w:r>
          </w:p>
        </w:tc>
        <w:tc>
          <w:tcPr>
            <w:tcW w:w="1760" w:type="dxa"/>
          </w:tcPr>
          <w:p w14:paraId="5B714EF1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полугодие</w:t>
            </w:r>
          </w:p>
        </w:tc>
        <w:tc>
          <w:tcPr>
            <w:tcW w:w="2061" w:type="dxa"/>
          </w:tcPr>
          <w:p w14:paraId="24EE5E1A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2676C5" w14:paraId="02013976" w14:textId="77777777" w:rsidTr="006E1989">
        <w:trPr>
          <w:trHeight w:val="299"/>
        </w:trPr>
        <w:tc>
          <w:tcPr>
            <w:tcW w:w="484" w:type="dxa"/>
          </w:tcPr>
          <w:p w14:paraId="05046203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40" w:type="dxa"/>
          </w:tcPr>
          <w:p w14:paraId="1430BBC6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7A">
              <w:rPr>
                <w:rFonts w:ascii="Times New Roman" w:hAnsi="Times New Roman" w:cs="Times New Roman"/>
                <w:sz w:val="28"/>
                <w:szCs w:val="28"/>
              </w:rPr>
              <w:t>О принятии мер по недопущению нарушений порядка организации процедур закупок. Об обеспечении максимальной публичности принимаемых решений в сфере закупок.</w:t>
            </w:r>
          </w:p>
        </w:tc>
        <w:tc>
          <w:tcPr>
            <w:tcW w:w="1760" w:type="dxa"/>
          </w:tcPr>
          <w:p w14:paraId="2CA054A0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</w:t>
            </w:r>
          </w:p>
        </w:tc>
        <w:tc>
          <w:tcPr>
            <w:tcW w:w="2061" w:type="dxa"/>
          </w:tcPr>
          <w:p w14:paraId="1DDB52B9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организации закупок</w:t>
            </w:r>
          </w:p>
        </w:tc>
      </w:tr>
      <w:tr w:rsidR="002676C5" w14:paraId="5E0A9F8A" w14:textId="77777777" w:rsidTr="006E1989">
        <w:trPr>
          <w:trHeight w:val="299"/>
        </w:trPr>
        <w:tc>
          <w:tcPr>
            <w:tcW w:w="484" w:type="dxa"/>
          </w:tcPr>
          <w:p w14:paraId="04060477" w14:textId="77777777" w:rsidR="002676C5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40" w:type="dxa"/>
          </w:tcPr>
          <w:p w14:paraId="75E5FD3B" w14:textId="77777777" w:rsidR="002676C5" w:rsidRPr="00972C7A" w:rsidRDefault="002676C5" w:rsidP="006E1989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C7A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 граждан и юридических лиц, в которых сообщается о фактах коррупции и иных нарушениях антикоррупционного законодательства.</w:t>
            </w:r>
          </w:p>
        </w:tc>
        <w:tc>
          <w:tcPr>
            <w:tcW w:w="1760" w:type="dxa"/>
          </w:tcPr>
          <w:p w14:paraId="1330B384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обращений</w:t>
            </w:r>
          </w:p>
        </w:tc>
        <w:tc>
          <w:tcPr>
            <w:tcW w:w="2061" w:type="dxa"/>
          </w:tcPr>
          <w:p w14:paraId="4E6399A8" w14:textId="77777777" w:rsidR="002676C5" w:rsidRDefault="002676C5" w:rsidP="006E1989">
            <w:pPr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</w:tbl>
    <w:p w14:paraId="58976558" w14:textId="77777777" w:rsidR="002676C5" w:rsidRDefault="002676C5" w:rsidP="002676C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370D9B6" w14:textId="77777777" w:rsidR="002676C5" w:rsidRDefault="002676C5"/>
    <w:sectPr w:rsidR="0026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5"/>
    <w:rsid w:val="0026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9280"/>
  <w15:chartTrackingRefBased/>
  <w15:docId w15:val="{B7AAC7F7-08F9-4B0B-9797-8709B9BE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6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76C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Гаева Елена Ришардовна</dc:creator>
  <cp:keywords/>
  <dc:description/>
  <cp:lastModifiedBy>Гаева Елена Ришардовна</cp:lastModifiedBy>
  <cp:revision>1</cp:revision>
  <dcterms:created xsi:type="dcterms:W3CDTF">2026-06-04T09:29:00Z</dcterms:created>
  <dcterms:modified xsi:type="dcterms:W3CDTF">2026-06-04T09:30:00Z</dcterms:modified>
</cp:coreProperties>
</file>